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98A1C">
      <w:pPr>
        <w:pStyle w:val="4"/>
        <w:spacing w:line="660" w:lineRule="exact"/>
        <w:jc w:val="center"/>
        <w:rPr>
          <w:rFonts w:hint="eastAsia" w:hAnsi="宋体" w:eastAsia="宋体" w:cs="宋体"/>
          <w:b/>
          <w:color w:val="323232"/>
          <w:sz w:val="44"/>
          <w:szCs w:val="44"/>
          <w:lang w:eastAsia="zh-CN"/>
        </w:rPr>
      </w:pPr>
      <w:r>
        <w:rPr>
          <w:rFonts w:hint="eastAsia" w:hAnsi="宋体" w:eastAsia="宋体" w:cs="宋体"/>
          <w:b/>
          <w:color w:val="323232"/>
          <w:sz w:val="44"/>
          <w:szCs w:val="44"/>
          <w:lang w:eastAsia="zh-CN"/>
        </w:rPr>
        <w:t>宁夏计量质量检验检测研究院</w:t>
      </w:r>
    </w:p>
    <w:p w14:paraId="48F9B522">
      <w:pPr>
        <w:pStyle w:val="4"/>
        <w:spacing w:line="660" w:lineRule="exact"/>
        <w:jc w:val="center"/>
        <w:rPr>
          <w:rFonts w:hint="eastAsia" w:ascii="宋体" w:hAnsi="宋体" w:eastAsia="宋体" w:cs="宋体"/>
          <w:b/>
          <w:color w:val="323232"/>
          <w:sz w:val="44"/>
          <w:szCs w:val="44"/>
          <w:lang w:eastAsia="zh-CN"/>
        </w:rPr>
      </w:pPr>
      <w:r>
        <w:rPr>
          <w:rFonts w:hint="eastAsia" w:hAnsi="宋体" w:eastAsia="宋体" w:cs="宋体"/>
          <w:b/>
          <w:color w:val="323232"/>
          <w:sz w:val="44"/>
          <w:szCs w:val="44"/>
          <w:lang w:eastAsia="zh-CN"/>
        </w:rPr>
        <w:t>财务</w:t>
      </w:r>
      <w:r>
        <w:rPr>
          <w:rFonts w:hint="eastAsia" w:hAnsi="宋体" w:cs="宋体"/>
          <w:b/>
          <w:color w:val="323232"/>
          <w:sz w:val="44"/>
          <w:szCs w:val="44"/>
          <w:lang w:val="en-US" w:eastAsia="zh-CN"/>
        </w:rPr>
        <w:t>审计服务</w:t>
      </w:r>
      <w:r>
        <w:rPr>
          <w:rFonts w:hint="eastAsia" w:hAnsi="宋体" w:eastAsia="宋体" w:cs="宋体"/>
          <w:b/>
          <w:color w:val="323232"/>
          <w:sz w:val="44"/>
          <w:szCs w:val="44"/>
          <w:lang w:eastAsia="zh-CN"/>
        </w:rPr>
        <w:t>项目</w:t>
      </w:r>
      <w:r>
        <w:rPr>
          <w:rFonts w:hint="eastAsia" w:hAnsi="宋体" w:cs="宋体"/>
          <w:b/>
          <w:color w:val="323232"/>
          <w:sz w:val="44"/>
          <w:szCs w:val="44"/>
          <w:lang w:val="en-US" w:eastAsia="zh-CN"/>
        </w:rPr>
        <w:t>采购公告</w:t>
      </w:r>
    </w:p>
    <w:p w14:paraId="0B17E529">
      <w:pPr>
        <w:pStyle w:val="4"/>
        <w:spacing w:line="660" w:lineRule="exact"/>
        <w:jc w:val="center"/>
        <w:rPr>
          <w:rFonts w:hint="eastAsia" w:ascii="宋体" w:hAnsi="宋体" w:eastAsia="宋体" w:cs="宋体"/>
          <w:b/>
          <w:color w:val="323232"/>
          <w:sz w:val="44"/>
          <w:szCs w:val="44"/>
        </w:rPr>
      </w:pPr>
    </w:p>
    <w:p w14:paraId="0D9FAAE1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采购项目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编号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N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J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Z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Y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20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001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-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CW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1</w:t>
      </w:r>
    </w:p>
    <w:p w14:paraId="7CB7A4EC">
      <w:pPr>
        <w:pStyle w:val="4"/>
        <w:spacing w:line="360" w:lineRule="auto"/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hAnsi="宋体" w:eastAsia="宋体" w:cs="宋体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、采购人：</w:t>
      </w:r>
      <w:r>
        <w:rPr>
          <w:rFonts w:hint="eastAsia" w:hAnsi="宋体" w:eastAsia="宋体" w:cs="宋体"/>
          <w:sz w:val="28"/>
          <w:szCs w:val="28"/>
          <w:shd w:val="clear" w:color="auto" w:fill="FFFFFF"/>
          <w:lang w:eastAsia="zh-CN"/>
        </w:rPr>
        <w:t>宁夏计量质量检验检测研究院</w:t>
      </w:r>
    </w:p>
    <w:p w14:paraId="51222F89">
      <w:pPr>
        <w:pStyle w:val="4"/>
        <w:spacing w:line="360" w:lineRule="auto"/>
        <w:ind w:firstLine="560" w:firstLineChars="200"/>
        <w:rPr>
          <w:rFonts w:hint="eastAsia" w:hAnsi="宋体" w:eastAsia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shd w:val="clear" w:color="auto" w:fill="FFFFFF"/>
          <w:lang w:eastAsia="zh-CN"/>
        </w:rPr>
        <w:t>采购人地址：银川市贺兰县德胜工业园区清园路</w:t>
      </w:r>
      <w:r>
        <w:rPr>
          <w:rFonts w:hint="eastAsia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1-1号 </w:t>
      </w:r>
    </w:p>
    <w:p w14:paraId="2C782130">
      <w:pPr>
        <w:pStyle w:val="4"/>
        <w:spacing w:line="360" w:lineRule="auto"/>
        <w:rPr>
          <w:rFonts w:hint="default" w:hAnsi="宋体" w:eastAsia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联系人：</w:t>
      </w:r>
      <w:r>
        <w:rPr>
          <w:rFonts w:hint="eastAsia" w:hAnsi="宋体" w:cs="宋体"/>
          <w:sz w:val="28"/>
          <w:szCs w:val="28"/>
          <w:shd w:val="clear" w:color="auto" w:fill="FFFFFF"/>
          <w:lang w:val="en-US" w:eastAsia="zh-CN"/>
        </w:rPr>
        <w:t>哈女士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联系电话：</w:t>
      </w:r>
      <w:r>
        <w:rPr>
          <w:rFonts w:hint="eastAsia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0951--50</w:t>
      </w:r>
      <w:r>
        <w:rPr>
          <w:rFonts w:hint="eastAsia" w:hAnsi="宋体" w:cs="宋体"/>
          <w:sz w:val="28"/>
          <w:szCs w:val="28"/>
          <w:shd w:val="clear" w:color="auto" w:fill="FFFFFF"/>
          <w:lang w:val="en-US" w:eastAsia="zh-CN"/>
        </w:rPr>
        <w:t>19472</w:t>
      </w:r>
      <w:r>
        <w:rPr>
          <w:rFonts w:hint="eastAsia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hAnsi="宋体" w:cs="宋体"/>
          <w:sz w:val="28"/>
          <w:szCs w:val="28"/>
          <w:shd w:val="clear" w:color="auto" w:fill="FFFFFF"/>
          <w:lang w:val="en-US" w:eastAsia="zh-CN"/>
        </w:rPr>
        <w:t>13895671398</w:t>
      </w:r>
    </w:p>
    <w:p w14:paraId="12460105">
      <w:pPr>
        <w:pStyle w:val="4"/>
        <w:spacing w:line="360" w:lineRule="auto"/>
        <w:rPr>
          <w:rFonts w:hint="default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、采购方式：</w:t>
      </w: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公开招标</w:t>
      </w:r>
    </w:p>
    <w:p w14:paraId="2F4B2F17">
      <w:pPr>
        <w:pStyle w:val="4"/>
        <w:spacing w:line="360" w:lineRule="auto"/>
        <w:rPr>
          <w:rFonts w:hint="default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、</w:t>
      </w: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预算</w:t>
      </w: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价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：</w:t>
      </w: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按照《宁夏会计师事务所执业收费指南》（宁会协〔2016〕3 号）收费标准优惠6折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  <w:lang w:val="en-US" w:eastAsia="zh-CN"/>
        </w:rPr>
        <w:t>。</w:t>
      </w:r>
    </w:p>
    <w:p w14:paraId="39D9DB72">
      <w:pPr>
        <w:pStyle w:val="4"/>
        <w:spacing w:line="360" w:lineRule="auto"/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五、采购内容：</w:t>
      </w:r>
    </w:p>
    <w:p w14:paraId="3D5DFAFC">
      <w:pPr>
        <w:pStyle w:val="4"/>
        <w:spacing w:line="360" w:lineRule="auto"/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（一）、年度财务收支情况审计（主要是财务收支、预算执行、政府采购、资产管理等方面内容）。</w:t>
      </w:r>
    </w:p>
    <w:p w14:paraId="0266F391">
      <w:pPr>
        <w:pStyle w:val="4"/>
        <w:spacing w:line="360" w:lineRule="auto"/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（二）、绩效评价或其他专项项目财务审计。</w:t>
      </w:r>
    </w:p>
    <w:p w14:paraId="4CE8026B">
      <w:pPr>
        <w:pStyle w:val="4"/>
        <w:spacing w:line="360" w:lineRule="auto"/>
        <w:rPr>
          <w:rFonts w:hint="default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（三）、资产清查。</w:t>
      </w:r>
    </w:p>
    <w:p w14:paraId="7594CE23">
      <w:pPr>
        <w:pStyle w:val="4"/>
        <w:spacing w:line="360" w:lineRule="auto"/>
        <w:rPr>
          <w:rFonts w:hint="default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六、服务年限：自中标合同签订后3年内。</w:t>
      </w:r>
    </w:p>
    <w:p w14:paraId="3A85BF76">
      <w:pPr>
        <w:pStyle w:val="5"/>
        <w:spacing w:before="0" w:beforeAutospacing="0" w:after="0" w:afterAutospacing="0" w:line="440" w:lineRule="exact"/>
        <w:ind w:right="1380"/>
        <w:jc w:val="left"/>
        <w:rPr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七、</w:t>
      </w:r>
      <w:r>
        <w:rPr>
          <w:rFonts w:hint="eastAsia" w:cs="宋体"/>
          <w:sz w:val="28"/>
          <w:szCs w:val="28"/>
          <w:shd w:val="clear" w:color="auto" w:fill="FFFFFF"/>
          <w:lang w:val="en-US" w:eastAsia="zh-CN"/>
        </w:rPr>
        <w:t>项目说明及采购需求</w:t>
      </w:r>
    </w:p>
    <w:p w14:paraId="5D5F0C86">
      <w:pPr>
        <w:pStyle w:val="4"/>
        <w:spacing w:line="360" w:lineRule="auto"/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（一）财务审计项目</w:t>
      </w:r>
    </w:p>
    <w:p w14:paraId="3B2C05B6">
      <w:pPr>
        <w:pStyle w:val="4"/>
        <w:spacing w:line="360" w:lineRule="auto"/>
        <w:ind w:firstLine="560" w:firstLineChars="200"/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财务收支审计主要对服务年度的财务收支情况、预算执行、政府采购、资产管理等方面内容进行审计并出具规范的审计报告。</w:t>
      </w:r>
    </w:p>
    <w:p w14:paraId="04511A45">
      <w:pPr>
        <w:pStyle w:val="4"/>
        <w:numPr>
          <w:ilvl w:val="0"/>
          <w:numId w:val="1"/>
        </w:numPr>
        <w:spacing w:line="360" w:lineRule="auto"/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绩效评价按照绩效评价目标进行。</w:t>
      </w:r>
    </w:p>
    <w:p w14:paraId="7F7FA90E">
      <w:pPr>
        <w:pStyle w:val="4"/>
        <w:numPr>
          <w:ilvl w:val="0"/>
          <w:numId w:val="1"/>
        </w:numPr>
        <w:spacing w:line="360" w:lineRule="auto"/>
        <w:rPr>
          <w:rFonts w:hint="default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其他专项审计据专项任务进行审计。</w:t>
      </w:r>
    </w:p>
    <w:p w14:paraId="4E94022A">
      <w:pPr>
        <w:pStyle w:val="4"/>
        <w:numPr>
          <w:ilvl w:val="0"/>
          <w:numId w:val="1"/>
        </w:numPr>
        <w:spacing w:line="360" w:lineRule="auto"/>
        <w:rPr>
          <w:rFonts w:hint="default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shd w:val="clear" w:color="auto" w:fill="FFFFFF"/>
          <w:lang w:val="en-US" w:eastAsia="zh-CN"/>
        </w:rPr>
        <w:t>由中标单位组织实施，本院资产管理清查小组成员配合，实施资产清查工作。</w:t>
      </w:r>
    </w:p>
    <w:p w14:paraId="56D37F7E">
      <w:pPr>
        <w:pStyle w:val="4"/>
        <w:spacing w:line="360" w:lineRule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hAnsi="宋体" w:cs="宋体"/>
          <w:sz w:val="28"/>
          <w:szCs w:val="28"/>
          <w:shd w:val="clear" w:color="auto" w:fill="FFFFFF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</w:t>
      </w:r>
      <w:r>
        <w:rPr>
          <w:rFonts w:hint="eastAsia" w:hAnsi="宋体" w:cs="宋体"/>
          <w:sz w:val="28"/>
          <w:szCs w:val="28"/>
          <w:shd w:val="clear" w:color="auto" w:fill="FFFFFF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资格要求：</w:t>
      </w:r>
    </w:p>
    <w:p w14:paraId="4C6B54E8">
      <w:pPr>
        <w:widowControl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统一社会信用代码的营业执照； </w:t>
      </w:r>
    </w:p>
    <w:p w14:paraId="17431773">
      <w:pPr>
        <w:widowControl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法定代表人资格证明（非法人参加的投标人必须提供法定代表人授权委托书）； </w:t>
      </w:r>
    </w:p>
    <w:p w14:paraId="216F84D9">
      <w:pPr>
        <w:widowControl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供应商须提供会计师事务所执业证书； </w:t>
      </w:r>
    </w:p>
    <w:p w14:paraId="7360A4AA"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Calibri" w:hAnsi="Calibri" w:eastAsia="宋体" w:cs="Calibri"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投标人无不良信用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记录，且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在投标截止时间前，被“信用中国”网站列入失信被执行人和重大税收违法案件当事人名单的、被“中国政府采购网”网站列入政府采购严重违法失信行为记录名单（处罚期限尚未届满的），不得参与本次招投标活动。 </w:t>
      </w:r>
    </w:p>
    <w:p w14:paraId="6F38EB0B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sz w:val="28"/>
          <w:szCs w:val="28"/>
          <w:shd w:val="clear" w:color="auto" w:fill="FFFFFF"/>
          <w:lang w:val="en-US" w:eastAsia="zh-CN"/>
        </w:rPr>
        <w:t>九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招标要求</w:t>
      </w:r>
    </w:p>
    <w:p w14:paraId="12589421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（一）评标方法：综合评分法</w:t>
      </w:r>
    </w:p>
    <w:p w14:paraId="564AB2D5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（二）评分细则</w:t>
      </w:r>
    </w:p>
    <w:tbl>
      <w:tblPr>
        <w:tblStyle w:val="7"/>
        <w:tblW w:w="10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44"/>
        <w:gridCol w:w="6540"/>
      </w:tblGrid>
      <w:tr w14:paraId="46D4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B2D89C9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985" w:type="dxa"/>
            <w:vAlign w:val="center"/>
          </w:tcPr>
          <w:p w14:paraId="617504F5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评审项目</w:t>
            </w:r>
          </w:p>
        </w:tc>
        <w:tc>
          <w:tcPr>
            <w:tcW w:w="944" w:type="dxa"/>
            <w:vAlign w:val="center"/>
          </w:tcPr>
          <w:p w14:paraId="269C98E3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标准分</w:t>
            </w:r>
          </w:p>
        </w:tc>
        <w:tc>
          <w:tcPr>
            <w:tcW w:w="6540" w:type="dxa"/>
            <w:vAlign w:val="center"/>
          </w:tcPr>
          <w:p w14:paraId="3BA3B1BC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评分标准</w:t>
            </w:r>
          </w:p>
        </w:tc>
      </w:tr>
      <w:tr w14:paraId="40AE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77EE8E2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985" w:type="dxa"/>
            <w:vAlign w:val="center"/>
          </w:tcPr>
          <w:p w14:paraId="37A7A670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ind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报价</w:t>
            </w:r>
          </w:p>
        </w:tc>
        <w:tc>
          <w:tcPr>
            <w:tcW w:w="944" w:type="dxa"/>
            <w:vAlign w:val="center"/>
          </w:tcPr>
          <w:p w14:paraId="1BBD125B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6540" w:type="dxa"/>
            <w:vAlign w:val="center"/>
          </w:tcPr>
          <w:p w14:paraId="5C231ADD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投标人的价格分统一按下列公式计算：投标报价得分＝（评标基准价/ 投标报价）×3</w:t>
            </w:r>
            <w:r>
              <w:rPr>
                <w:rFonts w:hint="eastAsia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 xml:space="preserve"> 。评标基准价是指满足招标文件要求且投标价格最低的投标报价。最低报价得3</w:t>
            </w:r>
            <w:r>
              <w:rPr>
                <w:rFonts w:hint="eastAsia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分。得分结果由高分到低分依次排列为各自最终得分。</w:t>
            </w:r>
          </w:p>
        </w:tc>
      </w:tr>
      <w:tr w14:paraId="5D8B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9946EC7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 w14:paraId="7DFA67F6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商务标响应情况</w:t>
            </w:r>
          </w:p>
        </w:tc>
        <w:tc>
          <w:tcPr>
            <w:tcW w:w="944" w:type="dxa"/>
            <w:vAlign w:val="center"/>
          </w:tcPr>
          <w:p w14:paraId="1DD3CAA2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6540" w:type="dxa"/>
            <w:vAlign w:val="center"/>
          </w:tcPr>
          <w:p w14:paraId="2C087DE5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对招标文件商务条款的响应程度，满分为5分。</w:t>
            </w:r>
          </w:p>
        </w:tc>
      </w:tr>
      <w:tr w14:paraId="68F8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127C218A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985" w:type="dxa"/>
            <w:vAlign w:val="center"/>
          </w:tcPr>
          <w:p w14:paraId="47AFC12C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人员情况</w:t>
            </w:r>
          </w:p>
        </w:tc>
        <w:tc>
          <w:tcPr>
            <w:tcW w:w="944" w:type="dxa"/>
            <w:vAlign w:val="center"/>
          </w:tcPr>
          <w:p w14:paraId="29C1403F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6540" w:type="dxa"/>
            <w:vAlign w:val="center"/>
          </w:tcPr>
          <w:p w14:paraId="6AFF144F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按照</w:t>
            </w:r>
            <w:r>
              <w:rPr>
                <w:rFonts w:hint="eastAsia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项目团队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人员具有证书(提供资格证或职称证等</w:t>
            </w:r>
            <w:r>
              <w:rPr>
                <w:rFonts w:hint="eastAsia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原件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)的情况，进行评分。项目团队成员不少于3人，其中项目负责人须有注册会计师资格，其他2人员须有</w:t>
            </w:r>
            <w:r>
              <w:rPr>
                <w:rFonts w:hint="eastAsia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会计师以上职称，得10分。每多提1人中级以上职称者加2分，初级证书得1分。</w:t>
            </w:r>
          </w:p>
        </w:tc>
      </w:tr>
      <w:tr w14:paraId="32730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3BDDDAD7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985" w:type="dxa"/>
            <w:vAlign w:val="center"/>
          </w:tcPr>
          <w:p w14:paraId="4B9DFBCD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类似业绩</w:t>
            </w:r>
          </w:p>
        </w:tc>
        <w:tc>
          <w:tcPr>
            <w:tcW w:w="944" w:type="dxa"/>
            <w:vAlign w:val="center"/>
          </w:tcPr>
          <w:p w14:paraId="7C847615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6540" w:type="dxa"/>
            <w:vAlign w:val="center"/>
          </w:tcPr>
          <w:p w14:paraId="06E42066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提供近2年内业绩。(提供中标通知书或合同复印件，投标时须提供原件核查,无提供原件不得分。)每提供1项服务得2分,最高</w:t>
            </w:r>
            <w:r>
              <w:rPr>
                <w:rFonts w:hint="eastAsia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0分。</w:t>
            </w:r>
          </w:p>
        </w:tc>
      </w:tr>
      <w:tr w14:paraId="6588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817" w:type="dxa"/>
            <w:vAlign w:val="center"/>
          </w:tcPr>
          <w:p w14:paraId="6884C031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985" w:type="dxa"/>
            <w:vAlign w:val="center"/>
          </w:tcPr>
          <w:p w14:paraId="61B591E1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ind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服务方案</w:t>
            </w:r>
          </w:p>
        </w:tc>
        <w:tc>
          <w:tcPr>
            <w:tcW w:w="944" w:type="dxa"/>
            <w:vAlign w:val="center"/>
          </w:tcPr>
          <w:p w14:paraId="02DE5327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6540" w:type="dxa"/>
            <w:vAlign w:val="center"/>
          </w:tcPr>
          <w:p w14:paraId="0F6F26C8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服务方案进行评分:审计服务方案内容包含财务审计、绩效评价、资产清查及其他专项审计四项内容为全面、清晰；评审基本人员条件是项目负责人为注册会计师，项目组成员2人为会计师职称者。</w:t>
            </w:r>
          </w:p>
          <w:p w14:paraId="18F813DD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审计服务方案内容全面、清晰，审计项目团队配备人员优于评审基本人员条件，能提供咨询增值服务内容的为优；审计服务方案涵盖内容少1项，项目组配备满足评审基本人员条件为良；审计服务方案方案涵盖内容少2项，项目组配备满足评审基本人员条件为中；审计服务方案方案涵盖内容少3项，项目组配备不满足评审基本人员条件为差。</w:t>
            </w:r>
          </w:p>
          <w:p w14:paraId="57A41615">
            <w:pPr>
              <w:pStyle w:val="4"/>
              <w:numPr>
                <w:ilvl w:val="0"/>
                <w:numId w:val="0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分值: 优:30分；良</w:t>
            </w:r>
            <w:r>
              <w:rPr>
                <w:rFonts w:hint="eastAsia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 xml:space="preserve">分；中: </w:t>
            </w:r>
            <w:r>
              <w:rPr>
                <w:rFonts w:hint="eastAsia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分；差:</w:t>
            </w:r>
            <w:r>
              <w:rPr>
                <w:rFonts w:hint="eastAsia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shd w:val="clear" w:color="auto" w:fill="FFFFFF"/>
                <w:lang w:val="en-US" w:eastAsia="zh-CN"/>
              </w:rPr>
              <w:t>分。</w:t>
            </w:r>
          </w:p>
        </w:tc>
      </w:tr>
    </w:tbl>
    <w:p w14:paraId="4A8B1153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（三）评标要求</w:t>
      </w:r>
    </w:p>
    <w:p w14:paraId="0CF80352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1、商务标响应要求</w:t>
      </w:r>
    </w:p>
    <w:p w14:paraId="66D41240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(1)具有独立承担民事责任的能力（提供法人或者其他组织的营业执照副本或三证合一的复印件）。</w:t>
      </w:r>
    </w:p>
    <w:p w14:paraId="40621ED9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（2）近三年内没有重大违法记录 (提供承诺函，格式自定)。</w:t>
      </w:r>
    </w:p>
    <w:p w14:paraId="5049F8DF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（3）投标人提供会计师事务所执业证书原件或加盖公章的复印件。</w:t>
      </w:r>
    </w:p>
    <w:p w14:paraId="478A78EB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2、人员情况要求</w:t>
      </w:r>
    </w:p>
    <w:p w14:paraId="2EBBB1CF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（1）项目团队成员不少于3人，其中项目负责人须有注册会计师资格，其他人员需有</w:t>
      </w:r>
      <w:r>
        <w:rPr>
          <w:rFonts w:hint="eastAsia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中级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会计师以上职称。(提供资格证或职称证等</w:t>
      </w:r>
      <w:r>
        <w:rPr>
          <w:rFonts w:hint="eastAsia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原件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）。</w:t>
      </w:r>
    </w:p>
    <w:p w14:paraId="65FCC245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3、类似业绩要求</w:t>
      </w:r>
    </w:p>
    <w:p w14:paraId="76BDE4C7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提供近2年内</w:t>
      </w:r>
      <w:r>
        <w:rPr>
          <w:rFonts w:hint="eastAsia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财务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审计</w:t>
      </w:r>
      <w:r>
        <w:rPr>
          <w:rFonts w:hint="eastAsia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或资产清查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的相关业绩(提供有效的中标通知书或合同复印件)。</w:t>
      </w:r>
    </w:p>
    <w:p w14:paraId="2EADCE86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4、服务方案</w:t>
      </w:r>
    </w:p>
    <w:p w14:paraId="2CF3C4FC">
      <w:pPr>
        <w:pStyle w:val="4"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投标人须制定包括但不限于以下内容的服务方案</w:t>
      </w:r>
      <w:r>
        <w:rPr>
          <w:rFonts w:hint="eastAsia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，方案内容清晰，重点突出，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项目团队成员组成</w:t>
      </w:r>
      <w:r>
        <w:rPr>
          <w:rFonts w:hint="eastAsia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符合审计目标需求：</w:t>
      </w:r>
    </w:p>
    <w:p w14:paraId="4F2E4E10">
      <w:pPr>
        <w:pStyle w:val="4"/>
        <w:numPr>
          <w:ilvl w:val="0"/>
          <w:numId w:val="2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财务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审计服务方案</w:t>
      </w:r>
      <w:r>
        <w:rPr>
          <w:rFonts w:hint="eastAsia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；</w:t>
      </w:r>
    </w:p>
    <w:p w14:paraId="2BD5333C">
      <w:pPr>
        <w:pStyle w:val="4"/>
        <w:numPr>
          <w:ilvl w:val="0"/>
          <w:numId w:val="2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绩效评价服务方案；</w:t>
      </w:r>
    </w:p>
    <w:p w14:paraId="7D52C97F">
      <w:pPr>
        <w:pStyle w:val="4"/>
        <w:numPr>
          <w:ilvl w:val="0"/>
          <w:numId w:val="2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其他专项审计服务方案；</w:t>
      </w:r>
    </w:p>
    <w:p w14:paraId="61CF0E8F">
      <w:pPr>
        <w:pStyle w:val="4"/>
        <w:numPr>
          <w:ilvl w:val="0"/>
          <w:numId w:val="2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资产清查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服务方案</w:t>
      </w:r>
      <w:r>
        <w:rPr>
          <w:rFonts w:hint="eastAsia" w:hAnsi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shd w:val="clear" w:color="auto" w:fill="FFFFFF"/>
          <w:lang w:val="en-US" w:eastAsia="zh-CN"/>
        </w:rPr>
        <w:t>。</w:t>
      </w:r>
    </w:p>
    <w:p w14:paraId="78E416B4"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投标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要求</w:t>
      </w:r>
    </w:p>
    <w:p w14:paraId="45FD6839"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（一）投标报名时间和投标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有效期</w:t>
      </w:r>
    </w:p>
    <w:p w14:paraId="412C54A0">
      <w:pPr>
        <w:widowControl/>
        <w:jc w:val="left"/>
        <w:rPr>
          <w:rFonts w:hint="default" w:ascii="Calibri" w:hAnsi="Calibri" w:eastAsia="宋体" w:cs="Calibri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投标报名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截止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时间：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>202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>-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>-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 xml:space="preserve"> 1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>: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>0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(报名方式为线上，需提供供应商资格要求的资料以及联系人电话后加盖公章，扫描后以电子版发送邮箱，邮箱号码：nx_jizhiyuan@163.com）</w:t>
      </w:r>
    </w:p>
    <w:p w14:paraId="65136697"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2、投标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有效期：提交投标文件截止之日起 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 xml:space="preserve">0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自然日（日历日）</w:t>
      </w:r>
    </w:p>
    <w:p w14:paraId="34D4E2B8">
      <w:pPr>
        <w:numPr>
          <w:ilvl w:val="0"/>
          <w:numId w:val="0"/>
        </w:numPr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投标文件要求：开标现场提供纸质投标文件一份，投标供应商应将投标文件直接双面打印成纸质投标文件，胶印装订成册，密封递交。密封袋应注明项目名称、招标文件编号、投标供应商名称。</w:t>
      </w:r>
    </w:p>
    <w:p w14:paraId="33DC6635">
      <w:pPr>
        <w:pStyle w:val="2"/>
        <w:numPr>
          <w:ilvl w:val="0"/>
          <w:numId w:val="0"/>
        </w:numPr>
        <w:rPr>
          <w:color w:val="auto"/>
          <w:sz w:val="28"/>
          <w:szCs w:val="28"/>
        </w:rPr>
      </w:pPr>
      <w:r>
        <w:rPr>
          <w:rFonts w:hint="eastAsia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cs="宋体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 xml:space="preserve">提交投标文件截止时间、开标时间和地点 </w:t>
      </w:r>
    </w:p>
    <w:p w14:paraId="5AB953EA"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投标文件截止时间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：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>202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>-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>-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 xml:space="preserve"> 1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>: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 xml:space="preserve">0 </w:t>
      </w:r>
    </w:p>
    <w:p w14:paraId="63D47B29">
      <w:pPr>
        <w:widowControl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开标时间：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>202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>-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>-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 xml:space="preserve"> 1</w:t>
      </w:r>
      <w:r>
        <w:rPr>
          <w:rFonts w:hint="eastAsia" w:ascii="Calibri" w:hAnsi="Calibri" w:cs="Calibri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 xml:space="preserve">:30 </w:t>
      </w:r>
    </w:p>
    <w:p w14:paraId="57CD3ED4">
      <w:pPr>
        <w:widowControl/>
        <w:jc w:val="left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开标地点：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宁夏计质院1号楼508室（银川市贺兰县德胜工业园区清园路1-1号）</w:t>
      </w:r>
    </w:p>
    <w:p w14:paraId="56245A8F">
      <w:pPr>
        <w:widowControl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 xml:space="preserve">、公告期限 </w:t>
      </w:r>
    </w:p>
    <w:p w14:paraId="4EA4F3B6"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自本公告发布之日起 </w:t>
      </w:r>
      <w:r>
        <w:rPr>
          <w:rFonts w:ascii="Calibri" w:hAnsi="Calibri" w:eastAsia="宋体" w:cs="Calibri"/>
          <w:color w:val="auto"/>
          <w:kern w:val="0"/>
          <w:sz w:val="28"/>
          <w:szCs w:val="28"/>
        </w:rPr>
        <w:t xml:space="preserve">5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个工作日。 </w:t>
      </w:r>
    </w:p>
    <w:p w14:paraId="22E4F323"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 w14:paraId="17BAC935">
      <w:pPr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 w14:paraId="2D3A64A3">
      <w:pPr>
        <w:pStyle w:val="2"/>
        <w:ind w:firstLine="3096" w:firstLineChars="1106"/>
        <w:rPr>
          <w:rFonts w:hint="eastAsia" w:cs="宋体"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cs="宋体"/>
          <w:color w:val="auto"/>
          <w:kern w:val="0"/>
          <w:sz w:val="28"/>
          <w:szCs w:val="28"/>
          <w:lang w:val="en-US" w:eastAsia="zh-CN"/>
        </w:rPr>
        <w:t>宁夏计量质量检验检测研究院</w:t>
      </w:r>
    </w:p>
    <w:p w14:paraId="44EBD4B1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cs="宋体"/>
          <w:color w:val="auto"/>
          <w:kern w:val="0"/>
          <w:sz w:val="28"/>
          <w:szCs w:val="28"/>
          <w:lang w:val="en-US" w:eastAsia="zh-CN"/>
        </w:rPr>
        <w:t xml:space="preserve">                             2025年5月23日</w:t>
      </w:r>
    </w:p>
    <w:p w14:paraId="7BFD778C">
      <w:pPr>
        <w:pStyle w:val="2"/>
        <w:rPr>
          <w:rFonts w:hint="default"/>
          <w:sz w:val="28"/>
          <w:szCs w:val="28"/>
          <w:lang w:val="en-US" w:eastAsia="zh-CN"/>
        </w:rPr>
      </w:pPr>
    </w:p>
    <w:p w14:paraId="45B54A88"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</w:rPr>
        <w:t xml:space="preserve"> </w:t>
      </w:r>
    </w:p>
    <w:p w14:paraId="6E340474">
      <w:pPr>
        <w:rPr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3D1ED3"/>
    <w:multiLevelType w:val="singleLevel"/>
    <w:tmpl w:val="D93D1ED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535BDF0"/>
    <w:multiLevelType w:val="singleLevel"/>
    <w:tmpl w:val="5535BDF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B33C6"/>
    <w:rsid w:val="0AE45E80"/>
    <w:rsid w:val="15994AAC"/>
    <w:rsid w:val="19507B6E"/>
    <w:rsid w:val="1A0C0F5A"/>
    <w:rsid w:val="1EC34C81"/>
    <w:rsid w:val="1FDD317A"/>
    <w:rsid w:val="2AAA6478"/>
    <w:rsid w:val="2FBA5E66"/>
    <w:rsid w:val="31BA0F83"/>
    <w:rsid w:val="327B6602"/>
    <w:rsid w:val="3BB124D1"/>
    <w:rsid w:val="4FB71EE4"/>
    <w:rsid w:val="5AF430B6"/>
    <w:rsid w:val="62BB33C6"/>
    <w:rsid w:val="755E1A13"/>
    <w:rsid w:val="763D7028"/>
    <w:rsid w:val="7EF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after="120" w:afterLines="0"/>
      <w:ind w:left="420" w:leftChars="200"/>
    </w:pPr>
    <w:rPr>
      <w:rFonts w:ascii="宋体" w:hAnsi="宋体" w:cs="宋体"/>
    </w:rPr>
  </w:style>
  <w:style w:type="paragraph" w:customStyle="1" w:styleId="3">
    <w:name w:val="Body Text Indent1"/>
    <w:basedOn w:val="1"/>
    <w:qFormat/>
    <w:uiPriority w:val="0"/>
    <w:pPr>
      <w:ind w:firstLine="645"/>
    </w:pPr>
    <w:rPr>
      <w:rFonts w:ascii="Times New Roman" w:hAnsi="Times New Roman" w:eastAsia="宋体" w:cs="Times New Roman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574</Words>
  <Characters>620</Characters>
  <Lines>0</Lines>
  <Paragraphs>0</Paragraphs>
  <TotalTime>374</TotalTime>
  <ScaleCrop>false</ScaleCrop>
  <LinksUpToDate>false</LinksUpToDate>
  <CharactersWithSpaces>631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2019-11-08T08:28:00Z</dcterms:created>
  <dc:creator>宁静致远</dc:creator>
  <cp:lastModifiedBy>宁静致远</cp:lastModifiedBy>
  <cp:lastPrinted>2025-06-03T01:48:43Z</cp:lastPrinted>
  <dcterms:modified xsi:type="dcterms:W3CDTF">2025-06-03T01:55:34Z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CBCBC9724ACB4D9BB1C607D56E9CA2E5_13</vt:lpwstr>
  </property>
  <property fmtid="{D5CDD505-2E9C-101B-9397-08002B2CF9AE}" pid="4" name="KSOTemplateDocerSaveRecord">
    <vt:lpwstr>eyJoZGlkIjoiOGExYjg1Y2E5Yjc3YjAzMDYyYzQwMTdkYzU4NWJmYjMiLCJ1c2VySWQiOiIyMDQ3MTI3NjAifQ==</vt:lpwstr>
  </property>
</Properties>
</file>